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27" w:rsidRPr="00F61C51" w:rsidRDefault="00E47727" w:rsidP="00017C15">
      <w:pPr>
        <w:ind w:firstLine="709"/>
        <w:jc w:val="center"/>
        <w:rPr>
          <w:rFonts w:cs="Arial"/>
          <w:lang w:eastAsia="ar-SA"/>
        </w:rPr>
      </w:pPr>
      <w:bookmarkStart w:id="0" w:name="_Hlk72149537"/>
      <w:r w:rsidRPr="00F61C51">
        <w:rPr>
          <w:rFonts w:cs="Arial"/>
          <w:lang w:eastAsia="ar-SA"/>
        </w:rPr>
        <w:t>СОВЕТ НАРОДНЫХ ДЕПУТАТОВ</w:t>
      </w:r>
    </w:p>
    <w:p w:rsidR="00E47727" w:rsidRPr="00F61C51" w:rsidRDefault="006D415D" w:rsidP="00017C15">
      <w:pPr>
        <w:ind w:firstLine="709"/>
        <w:jc w:val="center"/>
        <w:rPr>
          <w:rFonts w:cs="Arial"/>
          <w:lang w:eastAsia="ar-SA"/>
        </w:rPr>
      </w:pPr>
      <w:r w:rsidRPr="00F61C51">
        <w:rPr>
          <w:rFonts w:cs="Arial"/>
          <w:lang w:eastAsia="ar-SA"/>
        </w:rPr>
        <w:t>ПОПОВСКОГО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19559B" w:rsidP="00017C15">
      <w:pPr>
        <w:ind w:firstLine="709"/>
        <w:jc w:val="center"/>
        <w:rPr>
          <w:rFonts w:cs="Arial"/>
          <w:lang w:eastAsia="ar-SA"/>
        </w:rPr>
      </w:pPr>
      <w:r>
        <w:rPr>
          <w:rFonts w:cs="Arial"/>
          <w:lang w:eastAsia="ar-SA"/>
        </w:rPr>
        <w:t>102</w:t>
      </w:r>
      <w:r w:rsidR="000C3950">
        <w:rPr>
          <w:rFonts w:cs="Arial"/>
          <w:lang w:eastAsia="ar-SA"/>
        </w:rPr>
        <w:t xml:space="preserve"> </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19559B">
        <w:rPr>
          <w:rFonts w:cs="Arial"/>
          <w:lang w:eastAsia="ar-SA"/>
        </w:rPr>
        <w:t>20.03.2025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19559B">
        <w:rPr>
          <w:rFonts w:cs="Arial"/>
          <w:lang w:eastAsia="ar-SA"/>
        </w:rPr>
        <w:t>235</w:t>
      </w:r>
    </w:p>
    <w:p w:rsidR="00017C15" w:rsidRDefault="00E47727" w:rsidP="00825FD8">
      <w:pPr>
        <w:ind w:firstLine="709"/>
        <w:rPr>
          <w:rFonts w:cs="Arial"/>
          <w:lang w:eastAsia="ar-SA"/>
        </w:rPr>
      </w:pPr>
      <w:proofErr w:type="gramStart"/>
      <w:r w:rsidRPr="00F61C51">
        <w:rPr>
          <w:rFonts w:cs="Arial"/>
          <w:lang w:eastAsia="ar-SA"/>
        </w:rPr>
        <w:t>с</w:t>
      </w:r>
      <w:proofErr w:type="gramEnd"/>
      <w:r w:rsidRPr="00F61C51">
        <w:rPr>
          <w:rFonts w:cs="Arial"/>
          <w:lang w:eastAsia="ar-SA"/>
        </w:rPr>
        <w:t xml:space="preserve">. </w:t>
      </w:r>
      <w:r w:rsidR="006D415D" w:rsidRPr="00F61C51">
        <w:rPr>
          <w:rFonts w:cs="Arial"/>
          <w:lang w:eastAsia="ar-SA"/>
        </w:rPr>
        <w:t>Поповка</w:t>
      </w:r>
      <w:r w:rsidR="00017C15" w:rsidRPr="00F61C51">
        <w:rPr>
          <w:rFonts w:cs="Arial"/>
          <w:lang w:eastAsia="ar-SA"/>
        </w:rPr>
        <w:t xml:space="preserve"> </w:t>
      </w:r>
    </w:p>
    <w:p w:rsidR="00825FD8" w:rsidRPr="00F61C51" w:rsidRDefault="00825FD8" w:rsidP="00825FD8">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6D415D" w:rsidRPr="00F61C51">
        <w:t>Поповского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00E47727" w:rsidRPr="00F61C51">
        <w:rPr>
          <w:rFonts w:cs="Arial"/>
          <w:bCs/>
        </w:rPr>
        <w:t>пр</w:t>
      </w:r>
      <w:proofErr w:type="spellEnd"/>
      <w:proofErr w:type="gramEnd"/>
      <w:r w:rsidR="00E47727" w:rsidRPr="00F61C51">
        <w:rPr>
          <w:rFonts w:cs="Arial"/>
          <w:bCs/>
        </w:rPr>
        <w:t xml:space="preserve">, Уставом </w:t>
      </w:r>
      <w:r w:rsidR="006D415D" w:rsidRPr="00F61C51">
        <w:rPr>
          <w:rFonts w:cs="Arial"/>
          <w:bCs/>
        </w:rPr>
        <w:t>Поповского</w:t>
      </w:r>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DD12C9">
        <w:rPr>
          <w:rFonts w:cs="Arial"/>
          <w:bCs/>
        </w:rPr>
        <w:t xml:space="preserve"> рассмотрев протест Лискинской транспортной прокуратуры от 04.02.2025 №7-14-2025, </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6D415D">
        <w:rPr>
          <w:rFonts w:cs="Arial"/>
          <w:bCs/>
        </w:rPr>
        <w:t>Поповского</w:t>
      </w:r>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124EE2">
        <w:rPr>
          <w:rFonts w:cs="Arial"/>
          <w:bCs/>
        </w:rPr>
        <w:t xml:space="preserve">17.02.2025 </w:t>
      </w:r>
      <w:r w:rsidR="00E47727" w:rsidRPr="00017C15">
        <w:rPr>
          <w:rFonts w:cs="Arial"/>
          <w:bCs/>
        </w:rPr>
        <w:t xml:space="preserve">г. Совет народных депутатов </w:t>
      </w:r>
      <w:r w:rsidR="006D415D">
        <w:rPr>
          <w:rFonts w:cs="Arial"/>
          <w:bCs/>
        </w:rPr>
        <w:t>Поповского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6D415D">
        <w:rPr>
          <w:rFonts w:cs="Arial"/>
          <w:color w:val="000000"/>
          <w:lang w:eastAsia="ar-SA"/>
        </w:rPr>
        <w:t>Поповского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6D415D">
        <w:rPr>
          <w:rFonts w:cs="Arial"/>
          <w:lang w:eastAsia="en-US"/>
        </w:rPr>
        <w:t>Поповского</w:t>
      </w:r>
      <w:r w:rsidRPr="00017C15">
        <w:rPr>
          <w:rFonts w:cs="Arial"/>
          <w:lang w:eastAsia="en-US"/>
        </w:rPr>
        <w:t xml:space="preserve"> сельского поселения Россошанского муниципального района Воронежской области </w:t>
      </w:r>
      <w:r w:rsidR="00124EE2" w:rsidRPr="00592120">
        <w:rPr>
          <w:rFonts w:cs="Arial"/>
          <w:lang w:eastAsia="en-US"/>
        </w:rPr>
        <w:t xml:space="preserve">от 28.10.2024 г. № 213 </w:t>
      </w:r>
      <w:r w:rsidRPr="00017C15">
        <w:rPr>
          <w:rFonts w:cs="Arial"/>
          <w:lang w:eastAsia="en-US"/>
        </w:rPr>
        <w:t>«Об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r w:rsidR="006D415D">
        <w:rPr>
          <w:rFonts w:cs="Arial"/>
          <w:lang w:eastAsia="en-US"/>
        </w:rPr>
        <w:t>Поповского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r w:rsidR="006D415D">
        <w:rPr>
          <w:rFonts w:cs="Arial"/>
          <w:lang w:eastAsia="en-US"/>
        </w:rPr>
        <w:t>Поповского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6D415D">
        <w:rPr>
          <w:rFonts w:cs="Arial"/>
          <w:lang w:eastAsia="en-US"/>
        </w:rPr>
        <w:t>Поповского</w:t>
      </w:r>
      <w:r w:rsidRPr="00017C15">
        <w:rPr>
          <w:rFonts w:cs="Arial"/>
          <w:lang w:eastAsia="en-US"/>
        </w:rPr>
        <w:t xml:space="preserve"> сельского поселения в сети Интернет.</w:t>
      </w:r>
    </w:p>
    <w:bookmarkEnd w:id="1"/>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6D415D">
        <w:rPr>
          <w:rFonts w:cs="Arial"/>
          <w:lang w:eastAsia="en-US"/>
        </w:rPr>
        <w:t>Поповского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r w:rsidRPr="00017C15">
              <w:rPr>
                <w:rFonts w:cs="Arial"/>
                <w:lang w:val="en-US" w:eastAsia="ar-SA"/>
              </w:rPr>
              <w:t xml:space="preserve">Глава </w:t>
            </w:r>
            <w:r w:rsidR="006D415D">
              <w:rPr>
                <w:rFonts w:cs="Arial"/>
                <w:lang w:val="en-US" w:eastAsia="ar-SA"/>
              </w:rPr>
              <w:t>Поповского</w:t>
            </w:r>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поселения</w:t>
            </w:r>
          </w:p>
        </w:tc>
        <w:tc>
          <w:tcPr>
            <w:tcW w:w="4927" w:type="dxa"/>
            <w:shd w:val="clear" w:color="auto" w:fill="auto"/>
          </w:tcPr>
          <w:p w:rsidR="00E47727" w:rsidRPr="00017C15" w:rsidRDefault="003F4ADC" w:rsidP="00017C15">
            <w:pPr>
              <w:tabs>
                <w:tab w:val="left" w:pos="1221"/>
              </w:tabs>
              <w:suppressAutoHyphens/>
              <w:ind w:firstLine="709"/>
              <w:jc w:val="right"/>
              <w:rPr>
                <w:rFonts w:cs="Arial"/>
                <w:lang w:eastAsia="ar-SA"/>
              </w:rPr>
            </w:pPr>
            <w:r>
              <w:rPr>
                <w:rFonts w:cs="Arial"/>
                <w:lang w:eastAsia="ar-SA"/>
              </w:rPr>
              <w:t>С.В.Соломатин</w:t>
            </w:r>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6D415D">
        <w:rPr>
          <w:rFonts w:cs="Arial"/>
          <w:iCs/>
        </w:rPr>
        <w:t>Поповского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19559B">
        <w:rPr>
          <w:rFonts w:cs="Arial"/>
          <w:iCs/>
        </w:rPr>
        <w:t>20.03.2025</w:t>
      </w:r>
      <w:r w:rsidR="007E7477" w:rsidRPr="00017C15">
        <w:rPr>
          <w:rFonts w:cs="Arial"/>
          <w:iCs/>
        </w:rPr>
        <w:t>г.</w:t>
      </w:r>
      <w:r w:rsidR="00277D6B">
        <w:rPr>
          <w:rFonts w:cs="Arial"/>
          <w:iCs/>
        </w:rPr>
        <w:t xml:space="preserve"> </w:t>
      </w:r>
      <w:r w:rsidR="007E7477" w:rsidRPr="00017C15">
        <w:rPr>
          <w:rFonts w:cs="Arial"/>
          <w:iCs/>
        </w:rPr>
        <w:t>№</w:t>
      </w:r>
      <w:r w:rsidR="0019559B">
        <w:rPr>
          <w:rFonts w:cs="Arial"/>
          <w:iCs/>
        </w:rPr>
        <w:t xml:space="preserve"> 235</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r w:rsidR="006D415D">
        <w:rPr>
          <w:rFonts w:cs="Arial"/>
          <w:iCs/>
        </w:rPr>
        <w:t>Поповского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6D415D">
        <w:rPr>
          <w:rFonts w:cs="Arial"/>
          <w:iCs/>
        </w:rPr>
        <w:t>Поповского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r w:rsidR="00491731" w:rsidRPr="002E20EA">
        <w:rPr>
          <w:rFonts w:cs="Arial"/>
          <w:iCs/>
        </w:rPr>
        <w:t>пр</w:t>
      </w:r>
      <w:proofErr w:type="spell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6D415D">
        <w:rPr>
          <w:rFonts w:cs="Arial"/>
          <w:iCs/>
        </w:rPr>
        <w:t>Поповского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6D415D">
        <w:rPr>
          <w:rFonts w:cs="Arial"/>
          <w:iCs/>
        </w:rPr>
        <w:t>Поповского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6D415D">
        <w:rPr>
          <w:rFonts w:cs="Arial"/>
          <w:iCs/>
        </w:rPr>
        <w:t>Поповского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w:t>
      </w:r>
      <w:proofErr w:type="spellStart"/>
      <w:r w:rsidRPr="00017C15">
        <w:rPr>
          <w:rFonts w:cs="Arial"/>
          <w:iCs/>
        </w:rPr>
        <w:t>куб</w:t>
      </w:r>
      <w:proofErr w:type="gramStart"/>
      <w:r w:rsidRPr="00017C15">
        <w:rPr>
          <w:rFonts w:cs="Arial"/>
          <w:iCs/>
        </w:rPr>
        <w:t>.м</w:t>
      </w:r>
      <w:proofErr w:type="spellEnd"/>
      <w:proofErr w:type="gramEnd"/>
      <w:r w:rsidRPr="00017C15">
        <w:rPr>
          <w:rFonts w:cs="Arial"/>
          <w:iCs/>
        </w:rPr>
        <w:t xml:space="preserve">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6D415D">
        <w:rPr>
          <w:rFonts w:cs="Arial"/>
          <w:iCs/>
        </w:rPr>
        <w:t>Поповского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6D415D">
        <w:rPr>
          <w:rFonts w:cs="Arial"/>
          <w:iCs/>
        </w:rPr>
        <w:t>Поповского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6D415D">
        <w:rPr>
          <w:rFonts w:cs="Arial"/>
          <w:iCs/>
        </w:rPr>
        <w:t>Поповского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6D415D">
        <w:rPr>
          <w:rFonts w:cs="Arial"/>
          <w:iCs/>
        </w:rPr>
        <w:t>Поповского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6D415D">
        <w:rPr>
          <w:rFonts w:cs="Arial"/>
          <w:iCs/>
        </w:rPr>
        <w:t>Поповского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6D415D">
        <w:rPr>
          <w:rFonts w:cs="Arial"/>
          <w:iCs/>
        </w:rPr>
        <w:t>Поповского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6D415D">
        <w:rPr>
          <w:rFonts w:cs="Arial"/>
          <w:iCs/>
        </w:rPr>
        <w:t>Поповского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6D415D">
        <w:rPr>
          <w:rFonts w:cs="Arial"/>
          <w:iCs/>
        </w:rPr>
        <w:t>Поповского</w:t>
      </w:r>
      <w:r w:rsidRPr="00017C15">
        <w:rPr>
          <w:rFonts w:cs="Arial"/>
          <w:iCs/>
        </w:rPr>
        <w:t xml:space="preserve"> сельского поселения. Акты комиссии должны утверждаться администрацией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6D415D">
        <w:rPr>
          <w:rFonts w:cs="Arial"/>
          <w:iCs/>
        </w:rPr>
        <w:t>Поповского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6D415D">
        <w:rPr>
          <w:rFonts w:cs="Arial"/>
          <w:iCs/>
        </w:rPr>
        <w:t>Поповского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6D415D">
        <w:rPr>
          <w:rFonts w:cs="Arial"/>
          <w:iCs/>
        </w:rPr>
        <w:t>Поповского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6D415D">
        <w:rPr>
          <w:rFonts w:cs="Arial"/>
          <w:iCs/>
        </w:rPr>
        <w:t>Поповского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lastRenderedPageBreak/>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lastRenderedPageBreak/>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6D415D">
        <w:rPr>
          <w:rFonts w:cs="Arial"/>
          <w:iCs/>
        </w:rPr>
        <w:t>Поповского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6D415D">
        <w:rPr>
          <w:rFonts w:cs="Arial"/>
        </w:rPr>
        <w:t>Поповского</w:t>
      </w:r>
      <w:r w:rsidRPr="00017C15">
        <w:rPr>
          <w:rFonts w:cs="Arial"/>
        </w:rPr>
        <w:t xml:space="preserve"> </w:t>
      </w:r>
      <w:r w:rsidRPr="00017C15">
        <w:rPr>
          <w:rFonts w:cs="Arial"/>
        </w:rPr>
        <w:lastRenderedPageBreak/>
        <w:t>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6D415D">
        <w:rPr>
          <w:rFonts w:cs="Arial"/>
        </w:rPr>
        <w:t>Поповского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6D415D">
        <w:rPr>
          <w:rFonts w:cs="Arial"/>
        </w:rPr>
        <w:t>Поповского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6D415D">
        <w:rPr>
          <w:rFonts w:cs="Arial"/>
        </w:rPr>
        <w:t>Поповского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6D415D">
        <w:rPr>
          <w:rFonts w:cs="Arial"/>
          <w:iCs/>
        </w:rPr>
        <w:t>Поповского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017C15">
        <w:rPr>
          <w:rFonts w:cs="Arial"/>
          <w:iCs/>
        </w:rPr>
        <w:t>маркетов</w:t>
      </w:r>
      <w:proofErr w:type="spellEnd"/>
      <w:r w:rsidRPr="00017C15">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6D415D">
        <w:rPr>
          <w:rFonts w:cs="Arial"/>
          <w:iCs/>
        </w:rPr>
        <w:t>Поповского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6D415D">
        <w:rPr>
          <w:rFonts w:cs="Arial"/>
          <w:iCs/>
        </w:rPr>
        <w:t>Поповского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r w:rsidR="006D415D">
        <w:rPr>
          <w:rFonts w:cs="Arial"/>
          <w:iCs/>
        </w:rPr>
        <w:t>Поповского</w:t>
      </w:r>
      <w:r w:rsidRPr="00017C15">
        <w:rPr>
          <w:rFonts w:cs="Arial"/>
          <w:iCs/>
        </w:rPr>
        <w:t xml:space="preserve"> сельского поселения.</w:t>
      </w:r>
      <w:r w:rsidR="000C3950">
        <w:rPr>
          <w:rFonts w:cs="Arial"/>
          <w:iCs/>
        </w:rPr>
        <w:t xml:space="preserve"> </w:t>
      </w:r>
      <w:bookmarkStart w:id="2" w:name="_GoBack"/>
      <w:bookmarkEnd w:id="2"/>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6D415D">
        <w:rPr>
          <w:rFonts w:cs="Arial"/>
          <w:iCs/>
        </w:rPr>
        <w:t>Поповского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6D415D">
        <w:rPr>
          <w:rFonts w:cs="Arial"/>
          <w:iCs/>
        </w:rPr>
        <w:t>Поповского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6D415D">
        <w:rPr>
          <w:rFonts w:cs="Arial"/>
          <w:iCs/>
        </w:rPr>
        <w:t>Поповского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017C15">
        <w:rPr>
          <w:rFonts w:ascii="Arial" w:eastAsia="CharterITC-Regular" w:hAnsi="Arial" w:cs="Arial"/>
          <w:iCs/>
          <w:sz w:val="24"/>
          <w:szCs w:val="24"/>
        </w:rPr>
        <w:t xml:space="preserve"> (, ), </w:t>
      </w:r>
      <w:proofErr w:type="gramEnd"/>
      <w:r w:rsidRPr="00017C15">
        <w:rPr>
          <w:rFonts w:ascii="Arial" w:eastAsia="CharterITC-Regular" w:hAnsi="Arial" w:cs="Arial"/>
          <w:iCs/>
          <w:sz w:val="24"/>
          <w:szCs w:val="24"/>
        </w:rPr>
        <w:t>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w:t>
      </w:r>
      <w:proofErr w:type="gramStart"/>
      <w:r w:rsidRPr="00017C15">
        <w:rPr>
          <w:rFonts w:ascii="Arial" w:eastAsia="CharterITC-Regular" w:hAnsi="Arial" w:cs="Arial"/>
          <w:iCs/>
          <w:sz w:val="24"/>
          <w:szCs w:val="24"/>
        </w:rPr>
        <w:t>допускается размещение в составе ОРИ</w:t>
      </w:r>
      <w:proofErr w:type="gramEnd"/>
      <w:r w:rsidRPr="00017C15">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lastRenderedPageBreak/>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w:t>
            </w:r>
            <w:r w:rsidRPr="00017C15">
              <w:rPr>
                <w:rFonts w:cs="Arial"/>
                <w:iCs/>
              </w:rPr>
              <w:lastRenderedPageBreak/>
              <w:t>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w:t>
            </w:r>
            <w:r w:rsidRPr="00017C15">
              <w:rPr>
                <w:rFonts w:cs="Arial"/>
                <w:iCs/>
              </w:rPr>
              <w:lastRenderedPageBreak/>
              <w:t>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 xml:space="preserve">Без соблюдения правил размещения, установленных </w:t>
            </w:r>
            <w:proofErr w:type="gramStart"/>
            <w:r w:rsidRPr="00017C15">
              <w:rPr>
                <w:rFonts w:cs="Arial"/>
                <w:iCs/>
              </w:rPr>
              <w:t>для</w:t>
            </w:r>
            <w:proofErr w:type="gramEnd"/>
            <w:r w:rsidRPr="00017C15">
              <w:rPr>
                <w:rFonts w:cs="Arial"/>
                <w:iCs/>
              </w:rPr>
              <w:t xml:space="preserve">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r w:rsidR="006D415D">
        <w:rPr>
          <w:rFonts w:cs="Arial"/>
          <w:iCs/>
        </w:rPr>
        <w:t>Поповского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6D415D">
        <w:rPr>
          <w:rFonts w:cs="Arial"/>
          <w:iCs/>
        </w:rPr>
        <w:t>Поповского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6D415D">
        <w:rPr>
          <w:rFonts w:cs="Arial"/>
          <w:iCs/>
        </w:rPr>
        <w:t>Поповского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6D415D">
        <w:rPr>
          <w:rFonts w:cs="Arial"/>
          <w:iCs/>
        </w:rPr>
        <w:t>Поповского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6D415D">
        <w:rPr>
          <w:iCs/>
          <w:sz w:val="24"/>
          <w:szCs w:val="24"/>
        </w:rPr>
        <w:t>Поповского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6D415D">
        <w:rPr>
          <w:iCs/>
          <w:sz w:val="24"/>
          <w:szCs w:val="24"/>
        </w:rPr>
        <w:t>Поповского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lastRenderedPageBreak/>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lastRenderedPageBreak/>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6D415D">
        <w:rPr>
          <w:iCs/>
          <w:sz w:val="24"/>
          <w:szCs w:val="24"/>
        </w:rPr>
        <w:t>Поповского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6D415D">
        <w:rPr>
          <w:iCs/>
          <w:sz w:val="24"/>
          <w:szCs w:val="24"/>
        </w:rPr>
        <w:t>Поповского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lastRenderedPageBreak/>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6D415D">
        <w:rPr>
          <w:rFonts w:cs="Arial"/>
          <w:iCs/>
        </w:rPr>
        <w:t>Поповского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lastRenderedPageBreak/>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 xml:space="preserve">водоупорный слой, система дренажа, </w:t>
      </w:r>
      <w:proofErr w:type="spellStart"/>
      <w:r w:rsidRPr="00017C15">
        <w:rPr>
          <w:rFonts w:cs="Arial"/>
          <w:iCs/>
        </w:rPr>
        <w:t>обваловка</w:t>
      </w:r>
      <w:proofErr w:type="spellEnd"/>
      <w:r w:rsidRPr="00017C15">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6D415D">
        <w:rPr>
          <w:rFonts w:cs="Arial"/>
          <w:iCs/>
        </w:rPr>
        <w:t>Поповского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lastRenderedPageBreak/>
        <w:t xml:space="preserve">21.1. Выявление и определение объемов несанкционированных свалок и отходов осуществляется администрацией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6D415D">
        <w:rPr>
          <w:rFonts w:cs="Arial"/>
          <w:iCs/>
        </w:rPr>
        <w:t>Поповского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w:t>
      </w:r>
      <w:r w:rsidRPr="00017C15">
        <w:rPr>
          <w:rFonts w:cs="Arial"/>
          <w:iCs/>
        </w:rPr>
        <w:lastRenderedPageBreak/>
        <w:t xml:space="preserve">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xml:space="preserve">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w:t>
      </w:r>
      <w:r w:rsidRPr="00017C15">
        <w:rPr>
          <w:rFonts w:eastAsia="Calibri" w:cs="Arial"/>
          <w:iCs/>
        </w:rPr>
        <w:lastRenderedPageBreak/>
        <w:t>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lastRenderedPageBreak/>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lastRenderedPageBreak/>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6D415D">
        <w:rPr>
          <w:rFonts w:cs="Arial"/>
          <w:iCs/>
        </w:rPr>
        <w:t>Поповского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lastRenderedPageBreak/>
        <w:t xml:space="preserve">условий производства работ, согласованных с администрацией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lastRenderedPageBreak/>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w:t>
      </w:r>
      <w:r w:rsidRPr="00017C15">
        <w:rPr>
          <w:rFonts w:cs="Arial"/>
          <w:iCs/>
        </w:rPr>
        <w:lastRenderedPageBreak/>
        <w:t xml:space="preserve">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w:t>
      </w:r>
      <w:proofErr w:type="spellStart"/>
      <w:r w:rsidRPr="00017C15">
        <w:rPr>
          <w:rFonts w:cs="Arial"/>
          <w:iCs/>
        </w:rPr>
        <w:t>бульмастиф</w:t>
      </w:r>
      <w:proofErr w:type="spellEnd"/>
      <w:r w:rsidRPr="00017C15">
        <w:rPr>
          <w:rFonts w:cs="Arial"/>
          <w:iCs/>
        </w:rPr>
        <w:t xml:space="preserve">, </w:t>
      </w:r>
      <w:proofErr w:type="spellStart"/>
      <w:r w:rsidRPr="00017C15">
        <w:rPr>
          <w:rFonts w:cs="Arial"/>
          <w:iCs/>
        </w:rPr>
        <w:t>мастино</w:t>
      </w:r>
      <w:proofErr w:type="spellEnd"/>
      <w:r w:rsidRPr="00017C15">
        <w:rPr>
          <w:rFonts w:cs="Arial"/>
          <w:iCs/>
        </w:rPr>
        <w:t xml:space="preserve">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6D415D">
        <w:rPr>
          <w:rFonts w:cs="Arial"/>
          <w:iCs/>
        </w:rPr>
        <w:t>Поповского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lastRenderedPageBreak/>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6D415D">
        <w:rPr>
          <w:rFonts w:cs="Arial"/>
          <w:iCs/>
        </w:rPr>
        <w:t>Поповского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6D415D">
        <w:rPr>
          <w:rFonts w:cs="Arial"/>
          <w:iCs/>
        </w:rPr>
        <w:t>Поповского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6D415D">
        <w:rPr>
          <w:rFonts w:cs="Arial"/>
          <w:iCs/>
        </w:rPr>
        <w:t>Поповского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6D415D">
        <w:rPr>
          <w:rFonts w:cs="Arial"/>
          <w:iCs/>
        </w:rPr>
        <w:t>Поповского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6D415D">
        <w:rPr>
          <w:rFonts w:cs="Arial"/>
          <w:iCs/>
        </w:rPr>
        <w:t>Поповского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6D415D">
        <w:rPr>
          <w:rFonts w:cs="Arial"/>
          <w:iCs/>
        </w:rPr>
        <w:t>Поповского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lastRenderedPageBreak/>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6D415D">
        <w:rPr>
          <w:rFonts w:cs="Arial"/>
          <w:iCs/>
        </w:rPr>
        <w:t>Поповского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lastRenderedPageBreak/>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lastRenderedPageBreak/>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6D415D">
        <w:rPr>
          <w:rFonts w:cs="Arial"/>
          <w:iCs/>
        </w:rPr>
        <w:t>Поповского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lastRenderedPageBreak/>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lastRenderedPageBreak/>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6D415D">
        <w:rPr>
          <w:rFonts w:cs="Arial"/>
          <w:iCs/>
        </w:rPr>
        <w:t>Поповского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017C15">
        <w:rPr>
          <w:rFonts w:cs="Arial"/>
          <w:iCs/>
        </w:rPr>
        <w:t>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w:t>
      </w:r>
      <w:r w:rsidRPr="00017C15">
        <w:rPr>
          <w:rFonts w:cs="Arial"/>
          <w:iCs/>
        </w:rPr>
        <w:lastRenderedPageBreak/>
        <w:t xml:space="preserve">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6D415D">
        <w:rPr>
          <w:rFonts w:cs="Arial"/>
          <w:iCs/>
        </w:rPr>
        <w:t>Поповского</w:t>
      </w:r>
      <w:r w:rsidRPr="00017C15">
        <w:rPr>
          <w:rFonts w:cs="Arial"/>
          <w:iCs/>
        </w:rPr>
        <w:t xml:space="preserve"> </w:t>
      </w:r>
      <w:r w:rsidRPr="00017C15">
        <w:rPr>
          <w:rFonts w:cs="Arial"/>
          <w:iCs/>
        </w:rPr>
        <w:lastRenderedPageBreak/>
        <w:t>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6D415D">
        <w:rPr>
          <w:rFonts w:cs="Arial"/>
          <w:iCs/>
        </w:rPr>
        <w:t>Поповского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6D415D" w:rsidP="00017C15">
      <w:pPr>
        <w:pStyle w:val="21"/>
        <w:ind w:firstLine="4678"/>
        <w:rPr>
          <w:rFonts w:ascii="Arial" w:hAnsi="Arial" w:cs="Arial"/>
          <w:bCs w:val="0"/>
          <w:iCs/>
          <w:sz w:val="24"/>
          <w:szCs w:val="24"/>
          <w:lang w:eastAsia="en-US"/>
        </w:rPr>
      </w:pPr>
      <w:r>
        <w:rPr>
          <w:rFonts w:ascii="Arial" w:hAnsi="Arial" w:cs="Arial"/>
          <w:bCs w:val="0"/>
          <w:iCs/>
          <w:sz w:val="24"/>
          <w:szCs w:val="24"/>
        </w:rPr>
        <w:t>Поповского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6D415D">
        <w:rPr>
          <w:rFonts w:ascii="Arial" w:hAnsi="Arial" w:cs="Arial"/>
          <w:bCs w:val="0"/>
          <w:iCs/>
          <w:sz w:val="24"/>
          <w:szCs w:val="24"/>
        </w:rPr>
        <w:t>Поповского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B9" w:rsidRDefault="00C11EB9" w:rsidP="00DA49EE">
      <w:r>
        <w:separator/>
      </w:r>
    </w:p>
  </w:endnote>
  <w:endnote w:type="continuationSeparator" w:id="0">
    <w:p w:rsidR="00C11EB9" w:rsidRDefault="00C11EB9"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B9" w:rsidRDefault="00C11EB9" w:rsidP="00DA49EE">
      <w:r>
        <w:separator/>
      </w:r>
    </w:p>
  </w:footnote>
  <w:footnote w:type="continuationSeparator" w:id="0">
    <w:p w:rsidR="00C11EB9" w:rsidRDefault="00C11EB9" w:rsidP="00DA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D6"/>
    <w:rsid w:val="00017C15"/>
    <w:rsid w:val="00041740"/>
    <w:rsid w:val="0004542A"/>
    <w:rsid w:val="000541BB"/>
    <w:rsid w:val="00071E8E"/>
    <w:rsid w:val="00081786"/>
    <w:rsid w:val="000B1DB1"/>
    <w:rsid w:val="000B3C23"/>
    <w:rsid w:val="000B5162"/>
    <w:rsid w:val="000C1CE8"/>
    <w:rsid w:val="000C3950"/>
    <w:rsid w:val="000D4BC7"/>
    <w:rsid w:val="000E793C"/>
    <w:rsid w:val="000F7A58"/>
    <w:rsid w:val="001009C2"/>
    <w:rsid w:val="00105D24"/>
    <w:rsid w:val="00120A90"/>
    <w:rsid w:val="00124EE2"/>
    <w:rsid w:val="0019559B"/>
    <w:rsid w:val="001A0B2C"/>
    <w:rsid w:val="001A5474"/>
    <w:rsid w:val="001D0BDC"/>
    <w:rsid w:val="001D72E5"/>
    <w:rsid w:val="001D7C25"/>
    <w:rsid w:val="001F2F3B"/>
    <w:rsid w:val="00203DEC"/>
    <w:rsid w:val="002043D5"/>
    <w:rsid w:val="00206DD2"/>
    <w:rsid w:val="002156BD"/>
    <w:rsid w:val="00223D27"/>
    <w:rsid w:val="0025732A"/>
    <w:rsid w:val="00265113"/>
    <w:rsid w:val="00277D6B"/>
    <w:rsid w:val="00294B53"/>
    <w:rsid w:val="002979FD"/>
    <w:rsid w:val="002B770A"/>
    <w:rsid w:val="002D08F6"/>
    <w:rsid w:val="002D137D"/>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424D2"/>
    <w:rsid w:val="00457A49"/>
    <w:rsid w:val="0046299E"/>
    <w:rsid w:val="0047653B"/>
    <w:rsid w:val="00484FD5"/>
    <w:rsid w:val="00487A8C"/>
    <w:rsid w:val="00491731"/>
    <w:rsid w:val="004B4960"/>
    <w:rsid w:val="004C3F4A"/>
    <w:rsid w:val="004D2368"/>
    <w:rsid w:val="004E1528"/>
    <w:rsid w:val="004F6E87"/>
    <w:rsid w:val="00516A8D"/>
    <w:rsid w:val="0052307B"/>
    <w:rsid w:val="00553A56"/>
    <w:rsid w:val="0058315D"/>
    <w:rsid w:val="00592565"/>
    <w:rsid w:val="005965F1"/>
    <w:rsid w:val="005A0ED5"/>
    <w:rsid w:val="005D0C67"/>
    <w:rsid w:val="005E7936"/>
    <w:rsid w:val="00602D98"/>
    <w:rsid w:val="00640B1F"/>
    <w:rsid w:val="00642E24"/>
    <w:rsid w:val="006653E5"/>
    <w:rsid w:val="00666F53"/>
    <w:rsid w:val="00685377"/>
    <w:rsid w:val="006866E4"/>
    <w:rsid w:val="0068749E"/>
    <w:rsid w:val="00697DFF"/>
    <w:rsid w:val="006D415D"/>
    <w:rsid w:val="006E6799"/>
    <w:rsid w:val="00715037"/>
    <w:rsid w:val="007158A3"/>
    <w:rsid w:val="00735CB8"/>
    <w:rsid w:val="00761064"/>
    <w:rsid w:val="00785358"/>
    <w:rsid w:val="007868B6"/>
    <w:rsid w:val="007A2672"/>
    <w:rsid w:val="007B3252"/>
    <w:rsid w:val="007C0509"/>
    <w:rsid w:val="007C29CC"/>
    <w:rsid w:val="007C3BAC"/>
    <w:rsid w:val="007C4DAE"/>
    <w:rsid w:val="007E3D72"/>
    <w:rsid w:val="007E7477"/>
    <w:rsid w:val="0080729B"/>
    <w:rsid w:val="00807540"/>
    <w:rsid w:val="00814ED9"/>
    <w:rsid w:val="00822AB4"/>
    <w:rsid w:val="00825FD8"/>
    <w:rsid w:val="00833562"/>
    <w:rsid w:val="00837E22"/>
    <w:rsid w:val="00860275"/>
    <w:rsid w:val="008A564A"/>
    <w:rsid w:val="008E0894"/>
    <w:rsid w:val="008F13B1"/>
    <w:rsid w:val="00921037"/>
    <w:rsid w:val="0094605C"/>
    <w:rsid w:val="00963198"/>
    <w:rsid w:val="00966DA0"/>
    <w:rsid w:val="009B7095"/>
    <w:rsid w:val="009C20A9"/>
    <w:rsid w:val="009D2325"/>
    <w:rsid w:val="009E431F"/>
    <w:rsid w:val="009E6FC3"/>
    <w:rsid w:val="00A03E95"/>
    <w:rsid w:val="00A0762A"/>
    <w:rsid w:val="00A10598"/>
    <w:rsid w:val="00A2786E"/>
    <w:rsid w:val="00A3131C"/>
    <w:rsid w:val="00A716DF"/>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06FC"/>
    <w:rsid w:val="00BB75AC"/>
    <w:rsid w:val="00BC544F"/>
    <w:rsid w:val="00BE0CE1"/>
    <w:rsid w:val="00BE2020"/>
    <w:rsid w:val="00BE74D8"/>
    <w:rsid w:val="00BF572E"/>
    <w:rsid w:val="00C02288"/>
    <w:rsid w:val="00C11EB9"/>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A49EE"/>
    <w:rsid w:val="00DC4891"/>
    <w:rsid w:val="00DD12C9"/>
    <w:rsid w:val="00E1726C"/>
    <w:rsid w:val="00E20BE7"/>
    <w:rsid w:val="00E42F85"/>
    <w:rsid w:val="00E47727"/>
    <w:rsid w:val="00E56322"/>
    <w:rsid w:val="00E64DF8"/>
    <w:rsid w:val="00E842C5"/>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C186-59FF-40E6-AC30-D7C0BB7A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TotalTime>
  <Pages>1</Pages>
  <Words>30124</Words>
  <Characters>171709</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popovkaGIS</cp:lastModifiedBy>
  <cp:revision>9</cp:revision>
  <cp:lastPrinted>2025-03-19T08:13:00Z</cp:lastPrinted>
  <dcterms:created xsi:type="dcterms:W3CDTF">2025-02-25T08:50:00Z</dcterms:created>
  <dcterms:modified xsi:type="dcterms:W3CDTF">2025-03-19T08:13:00Z</dcterms:modified>
</cp:coreProperties>
</file>