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36" w:rsidRDefault="00182736" w:rsidP="00182736">
      <w:pPr>
        <w:ind w:firstLine="709"/>
        <w:jc w:val="right"/>
        <w:rPr>
          <w:rFonts w:cs="Arial"/>
        </w:rPr>
      </w:pPr>
      <w:r>
        <w:rPr>
          <w:rFonts w:cs="Arial"/>
        </w:rPr>
        <w:t>ПРОЕКТ</w:t>
      </w:r>
    </w:p>
    <w:p w:rsidR="00182736" w:rsidRDefault="00182736">
      <w:pPr>
        <w:ind w:firstLine="709"/>
        <w:jc w:val="center"/>
        <w:rPr>
          <w:rFonts w:cs="Arial"/>
        </w:rPr>
      </w:pPr>
    </w:p>
    <w:p w:rsidR="005B6DD0" w:rsidRDefault="005B6DD0">
      <w:pPr>
        <w:ind w:firstLine="709"/>
        <w:jc w:val="center"/>
      </w:pPr>
      <w:r>
        <w:rPr>
          <w:rFonts w:cs="Arial"/>
        </w:rPr>
        <w:t xml:space="preserve">АДМИНИСТРАЦИЯ </w:t>
      </w:r>
    </w:p>
    <w:p w:rsidR="005B6DD0" w:rsidRDefault="00182736">
      <w:pPr>
        <w:ind w:firstLine="709"/>
        <w:jc w:val="center"/>
      </w:pPr>
      <w:r>
        <w:rPr>
          <w:rFonts w:cs="Arial"/>
        </w:rPr>
        <w:t>ПОПОВ</w:t>
      </w:r>
      <w:r w:rsidR="002F27E6">
        <w:rPr>
          <w:rFonts w:cs="Arial"/>
        </w:rPr>
        <w:t>СКОГО</w:t>
      </w:r>
      <w:r w:rsidR="005B6DD0">
        <w:rPr>
          <w:rFonts w:cs="Arial"/>
        </w:rPr>
        <w:t xml:space="preserve"> СЕЛЬСКОГО ПОСЕЛЕНИЯ</w:t>
      </w:r>
    </w:p>
    <w:p w:rsidR="005B6DD0" w:rsidRDefault="005B6DD0">
      <w:pPr>
        <w:ind w:firstLine="709"/>
        <w:jc w:val="center"/>
      </w:pPr>
      <w:r>
        <w:rPr>
          <w:rFonts w:eastAsia="Arial" w:cs="Arial"/>
        </w:rPr>
        <w:t xml:space="preserve"> </w:t>
      </w:r>
      <w:r>
        <w:rPr>
          <w:rFonts w:cs="Arial"/>
        </w:rPr>
        <w:t>РОССОШАНСКОГО МУНИЦИПАЛЬНОГО РАЙОНА</w:t>
      </w:r>
    </w:p>
    <w:p w:rsidR="005B6DD0" w:rsidRDefault="005B6DD0">
      <w:pPr>
        <w:ind w:firstLine="709"/>
        <w:jc w:val="center"/>
      </w:pPr>
      <w:r>
        <w:rPr>
          <w:rFonts w:cs="Arial"/>
        </w:rPr>
        <w:t>ВОРОНЕЖСКОЙ ОБЛАСТИ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  <w:jc w:val="center"/>
      </w:pPr>
      <w:r>
        <w:rPr>
          <w:rFonts w:cs="Arial"/>
        </w:rPr>
        <w:t>ПОСТАНОВЛЕНИЕ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</w:pPr>
      <w:r>
        <w:rPr>
          <w:rFonts w:cs="Arial"/>
        </w:rPr>
        <w:t xml:space="preserve">от </w:t>
      </w:r>
      <w:r w:rsidR="00767A12">
        <w:rPr>
          <w:rFonts w:cs="Arial"/>
        </w:rPr>
        <w:t>_____________</w:t>
      </w:r>
      <w:r w:rsidR="0080778D">
        <w:rPr>
          <w:rFonts w:cs="Arial"/>
        </w:rPr>
        <w:t>г.</w:t>
      </w:r>
      <w:r>
        <w:rPr>
          <w:rFonts w:cs="Arial"/>
        </w:rPr>
        <w:t xml:space="preserve">  № </w:t>
      </w:r>
      <w:r w:rsidR="00767A12">
        <w:rPr>
          <w:rFonts w:cs="Arial"/>
        </w:rPr>
        <w:t>__</w:t>
      </w:r>
    </w:p>
    <w:p w:rsidR="005B6DD0" w:rsidRDefault="002F27E6">
      <w:pPr>
        <w:ind w:firstLine="709"/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</w:t>
      </w:r>
      <w:r w:rsidR="00182736">
        <w:rPr>
          <w:rFonts w:cs="Arial"/>
        </w:rPr>
        <w:t>Поповка</w:t>
      </w:r>
    </w:p>
    <w:p w:rsidR="005B6DD0" w:rsidRPr="0080778D" w:rsidRDefault="005B6DD0">
      <w:pPr>
        <w:ind w:firstLine="709"/>
        <w:rPr>
          <w:rFonts w:cs="Arial"/>
        </w:rPr>
      </w:pPr>
    </w:p>
    <w:p w:rsidR="005B6DD0" w:rsidRDefault="005B6DD0">
      <w:pPr>
        <w:ind w:firstLine="709"/>
        <w:jc w:val="center"/>
      </w:pPr>
      <w:r>
        <w:rPr>
          <w:rFonts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767A12">
        <w:rPr>
          <w:rFonts w:cs="Arial"/>
          <w:b/>
          <w:sz w:val="32"/>
          <w:szCs w:val="32"/>
        </w:rPr>
        <w:t xml:space="preserve">5 </w:t>
      </w:r>
      <w:r>
        <w:rPr>
          <w:rFonts w:cs="Arial"/>
          <w:b/>
          <w:sz w:val="32"/>
          <w:szCs w:val="32"/>
        </w:rPr>
        <w:t xml:space="preserve">год в рамках </w:t>
      </w:r>
      <w:r>
        <w:rPr>
          <w:rFonts w:eastAsia="Calibri" w:cs="Arial"/>
          <w:b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  <w:b/>
          <w:sz w:val="32"/>
          <w:szCs w:val="32"/>
        </w:rPr>
        <w:t xml:space="preserve"> </w:t>
      </w:r>
      <w:r w:rsidR="00182736">
        <w:rPr>
          <w:rFonts w:cs="Arial"/>
          <w:b/>
          <w:sz w:val="32"/>
          <w:szCs w:val="32"/>
        </w:rPr>
        <w:t>Попов</w:t>
      </w:r>
      <w:r w:rsidR="002F27E6">
        <w:rPr>
          <w:rFonts w:cs="Arial"/>
          <w:b/>
          <w:sz w:val="32"/>
          <w:szCs w:val="32"/>
        </w:rPr>
        <w:t>ского</w:t>
      </w:r>
      <w:r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5B6DD0" w:rsidRDefault="005B6DD0">
      <w:pPr>
        <w:ind w:firstLine="709"/>
        <w:jc w:val="center"/>
        <w:rPr>
          <w:rFonts w:cs="Arial"/>
          <w:b/>
          <w:sz w:val="32"/>
          <w:szCs w:val="32"/>
        </w:rPr>
      </w:pPr>
    </w:p>
    <w:p w:rsidR="005B6DD0" w:rsidRDefault="005B6DD0">
      <w:pPr>
        <w:tabs>
          <w:tab w:val="left" w:pos="284"/>
        </w:tabs>
        <w:ind w:firstLine="709"/>
      </w:pPr>
      <w:r>
        <w:rPr>
          <w:rFonts w:cs="Arial"/>
        </w:rPr>
        <w:t xml:space="preserve">Руководствуясь </w:t>
      </w:r>
      <w:r>
        <w:rPr>
          <w:rStyle w:val="a5"/>
          <w:rFonts w:cs="Arial"/>
          <w:i w:val="0"/>
          <w:iCs w:val="0"/>
          <w:shd w:val="clear" w:color="auto" w:fill="FFFFFF"/>
        </w:rPr>
        <w:t>Постановлением</w:t>
      </w:r>
      <w:r>
        <w:rPr>
          <w:rFonts w:cs="Arial"/>
          <w:shd w:val="clear" w:color="auto" w:fill="FFFFFF"/>
        </w:rPr>
        <w:t> </w:t>
      </w:r>
      <w:r>
        <w:rPr>
          <w:rStyle w:val="a5"/>
          <w:rFonts w:cs="Arial"/>
          <w:i w:val="0"/>
          <w:iCs w:val="0"/>
          <w:shd w:val="clear" w:color="auto" w:fill="FFFFFF"/>
        </w:rPr>
        <w:t>Правительства</w:t>
      </w:r>
      <w:r>
        <w:rPr>
          <w:rFonts w:cs="Arial"/>
          <w:shd w:val="clear" w:color="auto" w:fill="FFFFFF"/>
        </w:rPr>
        <w:t> РФ от 25 июня 2021 г. № </w:t>
      </w:r>
      <w:r>
        <w:rPr>
          <w:rStyle w:val="a5"/>
          <w:rFonts w:cs="Arial"/>
          <w:i w:val="0"/>
          <w:iCs w:val="0"/>
          <w:shd w:val="clear" w:color="auto" w:fill="FFFFFF"/>
        </w:rPr>
        <w:t xml:space="preserve">990 </w:t>
      </w:r>
      <w:r>
        <w:rPr>
          <w:rFonts w:cs="Arial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Arial"/>
        </w:rPr>
        <w:t xml:space="preserve">, администрация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:rsidR="005B6DD0" w:rsidRPr="0080778D" w:rsidRDefault="005B6DD0">
      <w:pPr>
        <w:tabs>
          <w:tab w:val="left" w:pos="284"/>
        </w:tabs>
        <w:ind w:firstLine="709"/>
        <w:rPr>
          <w:rFonts w:cs="Arial"/>
        </w:rPr>
      </w:pPr>
    </w:p>
    <w:p w:rsidR="005B6DD0" w:rsidRDefault="005B6DD0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ПОСТАНОВЛЯЕТ: </w:t>
      </w:r>
    </w:p>
    <w:p w:rsidR="00BA5D0E" w:rsidRDefault="00BA5D0E">
      <w:pPr>
        <w:ind w:firstLine="709"/>
        <w:jc w:val="center"/>
      </w:pPr>
    </w:p>
    <w:p w:rsidR="005B6DD0" w:rsidRDefault="005B6DD0">
      <w:pPr>
        <w:ind w:firstLine="709"/>
        <w:rPr>
          <w:rFonts w:cs="Arial"/>
        </w:rPr>
      </w:pPr>
      <w:r>
        <w:rPr>
          <w:rFonts w:cs="Arial"/>
        </w:rPr>
        <w:t>1. Утвердить Программу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5B6DD0" w:rsidRPr="00BA5D0E" w:rsidRDefault="0080778D" w:rsidP="00BA5D0E">
      <w:pPr>
        <w:ind w:firstLine="709"/>
        <w:rPr>
          <w:rFonts w:cs="Arial"/>
        </w:rPr>
      </w:pPr>
      <w:r>
        <w:rPr>
          <w:rFonts w:cs="Arial"/>
        </w:rPr>
        <w:t>2</w:t>
      </w:r>
      <w:r w:rsidR="005B6DD0">
        <w:rPr>
          <w:rFonts w:cs="Arial"/>
        </w:rPr>
        <w:t>.</w:t>
      </w:r>
      <w:r w:rsidR="005B6DD0">
        <w:rPr>
          <w:rFonts w:cs="Arial"/>
          <w:color w:val="FF0000"/>
        </w:rPr>
        <w:t xml:space="preserve"> </w:t>
      </w:r>
      <w:r w:rsidR="005B6DD0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 w:rsidR="005B6DD0">
        <w:rPr>
          <w:rFonts w:cs="Arial"/>
        </w:rPr>
        <w:t xml:space="preserve"> сельского поселения Россошанского муниципального района Воронежской области» и разместить на официальном сайте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 w:rsidR="005B6DD0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67A12" w:rsidRPr="00767A12" w:rsidRDefault="00BA5D0E" w:rsidP="00767A12">
      <w:pPr>
        <w:pStyle w:val="ac"/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5B6DD0">
        <w:rPr>
          <w:rFonts w:ascii="Arial" w:hAnsi="Arial" w:cs="Arial"/>
          <w:sz w:val="24"/>
          <w:szCs w:val="24"/>
        </w:rPr>
        <w:t xml:space="preserve">. Настоящее </w:t>
      </w:r>
      <w:r w:rsidR="00767A12">
        <w:rPr>
          <w:rFonts w:ascii="Arial" w:hAnsi="Arial" w:cs="Arial"/>
          <w:sz w:val="24"/>
          <w:szCs w:val="24"/>
        </w:rPr>
        <w:t>постановление вступает в силу с</w:t>
      </w:r>
      <w:r w:rsidR="00767A12">
        <w:rPr>
          <w:rFonts w:ascii="Arial" w:hAnsi="Arial" w:cs="Arial"/>
          <w:sz w:val="24"/>
          <w:szCs w:val="24"/>
          <w:lang w:val="ru-RU"/>
        </w:rPr>
        <w:t xml:space="preserve"> 1 января 2025 года. </w:t>
      </w:r>
    </w:p>
    <w:p w:rsidR="005B6DD0" w:rsidRDefault="00BA5D0E">
      <w:pPr>
        <w:ind w:firstLine="709"/>
        <w:rPr>
          <w:rFonts w:cs="Arial"/>
        </w:rPr>
      </w:pPr>
      <w:r>
        <w:rPr>
          <w:rFonts w:cs="Arial"/>
        </w:rPr>
        <w:t>4</w:t>
      </w:r>
      <w:r w:rsidR="005B6DD0">
        <w:rPr>
          <w:rFonts w:cs="Arial"/>
        </w:rPr>
        <w:t xml:space="preserve">. </w:t>
      </w:r>
      <w:proofErr w:type="gramStart"/>
      <w:r w:rsidR="005B6DD0">
        <w:rPr>
          <w:rFonts w:cs="Arial"/>
        </w:rPr>
        <w:t>Контроль за</w:t>
      </w:r>
      <w:proofErr w:type="gramEnd"/>
      <w:r w:rsidR="005B6DD0">
        <w:rPr>
          <w:rFonts w:cs="Arial"/>
        </w:rPr>
        <w:t xml:space="preserve"> исполнением настоящего постановления возложить на главу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 w:rsidR="005B6DD0">
        <w:rPr>
          <w:rFonts w:cs="Arial"/>
        </w:rPr>
        <w:t xml:space="preserve"> сельского поселения.</w:t>
      </w:r>
    </w:p>
    <w:p w:rsidR="00BA5D0E" w:rsidRDefault="00BA5D0E">
      <w:pPr>
        <w:ind w:firstLine="709"/>
        <w:rPr>
          <w:rFonts w:cs="Arial"/>
        </w:rPr>
      </w:pPr>
    </w:p>
    <w:p w:rsidR="00BA5D0E" w:rsidRDefault="00BA5D0E">
      <w:pPr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492"/>
        <w:gridCol w:w="3285"/>
      </w:tblGrid>
      <w:tr w:rsidR="005B6DD0">
        <w:tc>
          <w:tcPr>
            <w:tcW w:w="4077" w:type="dxa"/>
            <w:shd w:val="clear" w:color="auto" w:fill="auto"/>
          </w:tcPr>
          <w:p w:rsidR="005B6DD0" w:rsidRDefault="00B96170">
            <w:r>
              <w:rPr>
                <w:rFonts w:cs="Arial"/>
              </w:rPr>
              <w:t xml:space="preserve">Глава </w:t>
            </w:r>
            <w:r w:rsidR="00182736">
              <w:rPr>
                <w:rFonts w:cs="Arial"/>
              </w:rPr>
              <w:t>Попов</w:t>
            </w:r>
            <w:r w:rsidR="002F27E6">
              <w:rPr>
                <w:rFonts w:cs="Arial"/>
              </w:rPr>
              <w:t>ского</w:t>
            </w:r>
            <w:r w:rsidR="005B6DD0">
              <w:rPr>
                <w:rFonts w:cs="Arial"/>
              </w:rPr>
              <w:t xml:space="preserve"> сельского поселения </w:t>
            </w:r>
          </w:p>
          <w:p w:rsidR="005B6DD0" w:rsidRDefault="005B6DD0">
            <w:pPr>
              <w:rPr>
                <w:rFonts w:cs="Arial"/>
              </w:rPr>
            </w:pPr>
          </w:p>
        </w:tc>
        <w:tc>
          <w:tcPr>
            <w:tcW w:w="2492" w:type="dxa"/>
            <w:shd w:val="clear" w:color="auto" w:fill="auto"/>
          </w:tcPr>
          <w:p w:rsidR="005B6DD0" w:rsidRDefault="005B6DD0">
            <w:pPr>
              <w:snapToGrid w:val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B6DD0" w:rsidRDefault="00182736" w:rsidP="00182736">
            <w:r>
              <w:rPr>
                <w:rFonts w:cs="Arial"/>
              </w:rPr>
              <w:t>С</w:t>
            </w:r>
            <w:r w:rsidR="002F27E6">
              <w:rPr>
                <w:rFonts w:cs="Arial"/>
              </w:rPr>
              <w:t>.В.</w:t>
            </w:r>
            <w:r w:rsidR="00C476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Соломатин</w:t>
            </w:r>
          </w:p>
        </w:tc>
      </w:tr>
    </w:tbl>
    <w:p w:rsidR="005B6DD0" w:rsidRDefault="005B6DD0" w:rsidP="002F27E6">
      <w:pPr>
        <w:tabs>
          <w:tab w:val="left" w:pos="9214"/>
        </w:tabs>
        <w:ind w:right="424"/>
        <w:rPr>
          <w:rFonts w:cs="Arial"/>
        </w:rPr>
      </w:pPr>
    </w:p>
    <w:p w:rsidR="00BA5D0E" w:rsidRDefault="00BA5D0E">
      <w:pPr>
        <w:tabs>
          <w:tab w:val="left" w:pos="9214"/>
        </w:tabs>
        <w:ind w:left="5387" w:right="424"/>
        <w:rPr>
          <w:rFonts w:cs="Arial"/>
        </w:rPr>
      </w:pPr>
    </w:p>
    <w:p w:rsidR="00C47650" w:rsidRDefault="00C47650">
      <w:pPr>
        <w:tabs>
          <w:tab w:val="left" w:pos="9214"/>
        </w:tabs>
        <w:ind w:left="5387" w:right="424"/>
        <w:rPr>
          <w:rFonts w:cs="Arial"/>
        </w:rPr>
      </w:pPr>
    </w:p>
    <w:p w:rsidR="00BA5D0E" w:rsidRDefault="00BA5D0E">
      <w:pPr>
        <w:tabs>
          <w:tab w:val="left" w:pos="9214"/>
        </w:tabs>
        <w:ind w:left="5387" w:right="424"/>
        <w:rPr>
          <w:rFonts w:cs="Arial"/>
        </w:rPr>
      </w:pPr>
    </w:p>
    <w:p w:rsidR="005B6DD0" w:rsidRDefault="005B6DD0">
      <w:pPr>
        <w:tabs>
          <w:tab w:val="left" w:pos="9214"/>
        </w:tabs>
        <w:ind w:left="5387" w:right="424"/>
      </w:pPr>
      <w:r>
        <w:rPr>
          <w:rFonts w:cs="Arial"/>
        </w:rPr>
        <w:lastRenderedPageBreak/>
        <w:t>Приложение</w:t>
      </w:r>
    </w:p>
    <w:p w:rsidR="005B6DD0" w:rsidRDefault="005B6DD0">
      <w:pPr>
        <w:tabs>
          <w:tab w:val="left" w:pos="9214"/>
        </w:tabs>
        <w:ind w:left="5387" w:right="424"/>
      </w:pPr>
      <w:r>
        <w:rPr>
          <w:rFonts w:cs="Arial"/>
        </w:rPr>
        <w:t xml:space="preserve">к постановлению администрации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5B6DD0" w:rsidRDefault="005B6DD0">
      <w:pPr>
        <w:tabs>
          <w:tab w:val="left" w:pos="9214"/>
        </w:tabs>
        <w:ind w:left="5387" w:right="424"/>
      </w:pPr>
      <w:r>
        <w:rPr>
          <w:rFonts w:cs="Arial"/>
        </w:rPr>
        <w:t xml:space="preserve">от </w:t>
      </w:r>
      <w:r w:rsidR="00767A12">
        <w:rPr>
          <w:rFonts w:cs="Arial"/>
        </w:rPr>
        <w:t>__________</w:t>
      </w:r>
      <w:r>
        <w:rPr>
          <w:rFonts w:cs="Arial"/>
        </w:rPr>
        <w:t>г. №</w:t>
      </w:r>
      <w:r w:rsidR="00196959">
        <w:rPr>
          <w:rFonts w:cs="Arial"/>
        </w:rPr>
        <w:t xml:space="preserve"> </w:t>
      </w:r>
      <w:r w:rsidR="00767A12">
        <w:rPr>
          <w:rFonts w:cs="Arial"/>
        </w:rPr>
        <w:t>___</w:t>
      </w:r>
    </w:p>
    <w:p w:rsidR="005B6DD0" w:rsidRDefault="005B6DD0">
      <w:pPr>
        <w:tabs>
          <w:tab w:val="left" w:pos="9214"/>
        </w:tabs>
        <w:ind w:left="4678" w:right="424"/>
        <w:rPr>
          <w:rFonts w:cs="Arial"/>
        </w:rPr>
      </w:pPr>
    </w:p>
    <w:p w:rsidR="005B6DD0" w:rsidRDefault="005B6DD0">
      <w:pPr>
        <w:ind w:firstLine="709"/>
        <w:jc w:val="center"/>
      </w:pPr>
      <w:r>
        <w:rPr>
          <w:rFonts w:cs="Arial"/>
        </w:rPr>
        <w:t>Программа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:rsidR="005B6DD0" w:rsidRDefault="005B6DD0">
      <w:pPr>
        <w:ind w:firstLine="709"/>
        <w:rPr>
          <w:rFonts w:cs="Arial"/>
        </w:rPr>
      </w:pPr>
    </w:p>
    <w:p w:rsidR="005B6DD0" w:rsidRDefault="005B6DD0">
      <w:pPr>
        <w:ind w:firstLine="709"/>
      </w:pPr>
      <w:r>
        <w:rPr>
          <w:rFonts w:cs="Arial"/>
        </w:rPr>
        <w:t>Настоящая Программа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:rsidR="005B6DD0" w:rsidRDefault="005B6DD0">
      <w:pPr>
        <w:ind w:firstLine="709"/>
      </w:pPr>
      <w:r>
        <w:rPr>
          <w:rFonts w:eastAsia="Arial" w:cs="Arial"/>
        </w:rPr>
        <w:t xml:space="preserve"> </w:t>
      </w:r>
      <w:r>
        <w:rPr>
          <w:rFonts w:cs="Arial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6DD0" w:rsidRDefault="005B6DD0">
      <w:pPr>
        <w:autoSpaceDE w:val="0"/>
        <w:ind w:firstLine="709"/>
      </w:pPr>
      <w:r>
        <w:rPr>
          <w:rFonts w:cs="Arial"/>
        </w:rPr>
        <w:t xml:space="preserve">Настоящая Программа разработана и подлежит исполнению администрацией </w:t>
      </w:r>
      <w:r w:rsidR="00182736">
        <w:rPr>
          <w:rFonts w:cs="Arial"/>
        </w:rPr>
        <w:t>Попов</w:t>
      </w:r>
      <w:r w:rsidR="002F27E6">
        <w:rPr>
          <w:rFonts w:cs="Arial"/>
        </w:rPr>
        <w:t>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(далее по тексту – администрация). </w:t>
      </w:r>
    </w:p>
    <w:p w:rsidR="005B6DD0" w:rsidRDefault="005B6DD0">
      <w:pPr>
        <w:ind w:firstLine="709"/>
        <w:jc w:val="center"/>
      </w:pPr>
      <w:r>
        <w:rPr>
          <w:rFonts w:cs="Arial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5B6DD0" w:rsidRDefault="005B6DD0">
      <w:pPr>
        <w:ind w:firstLine="709"/>
      </w:pPr>
      <w:r>
        <w:rPr>
          <w:rFonts w:eastAsia="Arial" w:cs="Arial"/>
        </w:rPr>
        <w:t xml:space="preserve"> </w:t>
      </w:r>
      <w:r>
        <w:rPr>
          <w:rFonts w:cs="Arial"/>
        </w:rPr>
        <w:t>1.1. Вид муниципального контроля: муниципальный контроль в сфере благоустройства.</w:t>
      </w:r>
    </w:p>
    <w:p w:rsidR="005B6DD0" w:rsidRDefault="005B6DD0">
      <w:pPr>
        <w:ind w:firstLine="709"/>
      </w:pPr>
      <w:r>
        <w:rPr>
          <w:rFonts w:cs="Arial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 w:cs="Arial"/>
          <w:lang w:eastAsia="en-US"/>
        </w:rPr>
        <w:t>муниципального образования</w:t>
      </w:r>
      <w:r>
        <w:rPr>
          <w:rFonts w:cs="Arial"/>
          <w:iCs/>
        </w:rPr>
        <w:t xml:space="preserve">, </w:t>
      </w:r>
      <w:r>
        <w:rPr>
          <w:rFonts w:cs="Arial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 w:cs="Arial"/>
          <w:lang w:eastAsia="en-US"/>
        </w:rPr>
        <w:t>муниципального образования</w:t>
      </w:r>
      <w:r>
        <w:rPr>
          <w:rFonts w:cs="Arial"/>
        </w:rPr>
        <w:t xml:space="preserve"> в соответствии с Правилами;</w:t>
      </w:r>
    </w:p>
    <w:p w:rsidR="005B6DD0" w:rsidRDefault="005B6DD0">
      <w:pPr>
        <w:ind w:firstLine="709"/>
      </w:pPr>
      <w:r>
        <w:rPr>
          <w:rFonts w:cs="Arial"/>
        </w:rPr>
        <w:t>В рамках профилактики</w:t>
      </w:r>
      <w:r>
        <w:rPr>
          <w:rFonts w:eastAsia="Calibri" w:cs="Arial"/>
          <w:lang w:eastAsia="en-US"/>
        </w:rPr>
        <w:t xml:space="preserve"> рисков причинения вреда (ущерба) охраняемым законом ценностям</w:t>
      </w:r>
      <w:r>
        <w:rPr>
          <w:rFonts w:cs="Arial"/>
        </w:rPr>
        <w:t xml:space="preserve"> администрацией в 202</w:t>
      </w:r>
      <w:r w:rsidR="00767A12">
        <w:rPr>
          <w:rFonts w:cs="Arial"/>
        </w:rPr>
        <w:t>5</w:t>
      </w:r>
      <w:r>
        <w:rPr>
          <w:rFonts w:cs="Arial"/>
        </w:rPr>
        <w:t xml:space="preserve"> году осуществляются следующие мероприятия: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rFonts w:cs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rFonts w:cs="Arial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rPr>
          <w:rFonts w:cs="Arial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 </w:t>
      </w:r>
    </w:p>
    <w:p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p w:rsidR="005B6DD0" w:rsidRDefault="005B6DD0">
      <w:pPr>
        <w:ind w:firstLine="709"/>
        <w:jc w:val="center"/>
      </w:pPr>
      <w:r>
        <w:rPr>
          <w:rFonts w:cs="Arial"/>
          <w:color w:val="000000"/>
          <w:highlight w:val="white"/>
        </w:rPr>
        <w:t>2. Цели и задачи реализации Программы</w:t>
      </w:r>
      <w:r>
        <w:rPr>
          <w:rFonts w:cs="Arial"/>
        </w:rPr>
        <w:t xml:space="preserve"> </w:t>
      </w:r>
    </w:p>
    <w:p w:rsidR="005B6DD0" w:rsidRDefault="005B6DD0">
      <w:pPr>
        <w:ind w:firstLine="709"/>
      </w:pPr>
      <w:r>
        <w:rPr>
          <w:rFonts w:cs="Arial"/>
        </w:rPr>
        <w:t>2.1. Целями профилактической работы являются:</w:t>
      </w:r>
    </w:p>
    <w:p w:rsidR="005B6DD0" w:rsidRDefault="005B6DD0">
      <w:pPr>
        <w:ind w:firstLine="709"/>
      </w:pPr>
      <w:r>
        <w:rPr>
          <w:rFonts w:cs="Arial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B6DD0" w:rsidRDefault="005B6DD0">
      <w:pPr>
        <w:ind w:firstLine="709"/>
      </w:pPr>
      <w:r>
        <w:rPr>
          <w:rFonts w:cs="Arial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6DD0" w:rsidRDefault="005B6DD0">
      <w:pPr>
        <w:ind w:firstLine="709"/>
      </w:pPr>
      <w:r>
        <w:rPr>
          <w:rFonts w:cs="Arial"/>
        </w:rPr>
        <w:t>2.2. Задачами профилактической работы являются:</w:t>
      </w:r>
    </w:p>
    <w:p w:rsidR="005B6DD0" w:rsidRDefault="005B6DD0">
      <w:pPr>
        <w:ind w:firstLine="709"/>
      </w:pPr>
      <w:r>
        <w:rPr>
          <w:rFonts w:cs="Arial"/>
        </w:rPr>
        <w:t>1) укрепление системы профилактики нарушений обязательных требований;</w:t>
      </w:r>
    </w:p>
    <w:p w:rsidR="005B6DD0" w:rsidRDefault="005B6DD0">
      <w:pPr>
        <w:ind w:firstLine="709"/>
      </w:pPr>
      <w:r>
        <w:rPr>
          <w:rFonts w:cs="Arial"/>
        </w:rPr>
        <w:t>2) повышение правосознания и правовой культуры организаций и граждан в сфере рассматриваемых правоотношений.</w:t>
      </w:r>
    </w:p>
    <w:p w:rsidR="005B6DD0" w:rsidRDefault="005B6DD0">
      <w:pPr>
        <w:ind w:firstLine="709"/>
      </w:pPr>
      <w:r>
        <w:rPr>
          <w:rFonts w:cs="Arial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B6DD0" w:rsidRDefault="005B6DD0">
      <w:pPr>
        <w:ind w:firstLine="709"/>
      </w:pPr>
      <w:r>
        <w:rPr>
          <w:rFonts w:cs="Arial"/>
        </w:rPr>
        <w:t>В положении о виде контроля с</w:t>
      </w:r>
      <w:r>
        <w:rPr>
          <w:rFonts w:cs="Arial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cs="Arial"/>
          <w:shd w:val="clear" w:color="auto" w:fill="FFFFFF"/>
        </w:rPr>
        <w:t>самообследование</w:t>
      </w:r>
      <w:proofErr w:type="spellEnd"/>
      <w:r>
        <w:rPr>
          <w:rFonts w:cs="Arial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cs="Arial"/>
          <w:shd w:val="clear" w:color="auto" w:fill="FFFFFF"/>
        </w:rPr>
        <w:t>самообследования</w:t>
      </w:r>
      <w:proofErr w:type="spellEnd"/>
      <w:r>
        <w:rPr>
          <w:rFonts w:cs="Arial"/>
          <w:shd w:val="clear" w:color="auto" w:fill="FFFFFF"/>
        </w:rPr>
        <w:t xml:space="preserve"> в автоматизированном режиме не определены (ч.1 ст.51 №248-ФЗ).</w:t>
      </w:r>
      <w:r>
        <w:rPr>
          <w:rFonts w:cs="Arial"/>
        </w:rPr>
        <w:t xml:space="preserve"> </w:t>
      </w:r>
    </w:p>
    <w:p w:rsidR="005B6DD0" w:rsidRDefault="005B6DD0">
      <w:pPr>
        <w:ind w:firstLine="709"/>
      </w:pPr>
      <w:r>
        <w:rPr>
          <w:rFonts w:cs="Arial"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61"/>
      </w:tblGrid>
      <w:tr w:rsidR="005B6DD0" w:rsidTr="00182736">
        <w:trPr>
          <w:trHeight w:hRule="exact" w:val="11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№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</w:rPr>
              <w:t>п/п</w:t>
            </w:r>
          </w:p>
          <w:p w:rsidR="005B6DD0" w:rsidRDefault="005B6DD0">
            <w:pPr>
              <w:jc w:val="center"/>
              <w:rPr>
                <w:rFonts w:cs="Arial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Наименование</w:t>
            </w:r>
          </w:p>
          <w:p w:rsidR="005B6DD0" w:rsidRDefault="005B6DD0">
            <w:pPr>
              <w:jc w:val="center"/>
            </w:pPr>
            <w:r>
              <w:rPr>
                <w:rFonts w:cs="Arial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Срок реализации мероприятия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Ответственное должностное лицо</w:t>
            </w:r>
          </w:p>
        </w:tc>
      </w:tr>
      <w:tr w:rsidR="005B6DD0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r>
              <w:rPr>
                <w:rFonts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Информирование</w:t>
            </w:r>
          </w:p>
          <w:p w:rsidR="005B6DD0" w:rsidRDefault="005B6DD0">
            <w:pPr>
              <w:pStyle w:val="ConsPlusNormal"/>
              <w:jc w:val="both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 </w:t>
            </w:r>
          </w:p>
          <w:p w:rsidR="005B6DD0" w:rsidRDefault="005B6DD0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r>
              <w:rPr>
                <w:rFonts w:eastAsia="Calibri" w:cs="Arial"/>
                <w:lang w:eastAsia="en-US"/>
              </w:rPr>
              <w:t xml:space="preserve">Специалист администрации </w:t>
            </w:r>
            <w:r w:rsidR="00182736">
              <w:rPr>
                <w:rFonts w:eastAsia="Calibri" w:cs="Arial"/>
                <w:lang w:eastAsia="en-US"/>
              </w:rPr>
              <w:t>Попов</w:t>
            </w:r>
            <w:r w:rsidR="002F27E6">
              <w:rPr>
                <w:rFonts w:eastAsia="Calibri" w:cs="Arial"/>
                <w:lang w:eastAsia="en-US"/>
              </w:rPr>
              <w:t>ского</w:t>
            </w:r>
            <w:r>
              <w:rPr>
                <w:rFonts w:eastAsia="Calibri" w:cs="Arial"/>
                <w:lang w:eastAsia="en-US"/>
              </w:rPr>
              <w:t xml:space="preserve"> сельского поселения, к должностным обязанностям которого относится осуществление муниципального контроля </w:t>
            </w:r>
          </w:p>
        </w:tc>
      </w:tr>
      <w:tr w:rsidR="005B6DD0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</w:pPr>
            <w:r>
              <w:rPr>
                <w:rFonts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Консультирование.</w:t>
            </w:r>
          </w:p>
          <w:p w:rsidR="005B6DD0" w:rsidRDefault="005B6DD0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center"/>
            </w:pPr>
            <w:r>
              <w:rPr>
                <w:rFonts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</w:pPr>
            <w:r>
              <w:rPr>
                <w:rFonts w:eastAsia="Calibri" w:cs="Arial"/>
                <w:lang w:eastAsia="en-US"/>
              </w:rPr>
              <w:t>Специалист администрации</w:t>
            </w:r>
            <w:r w:rsidR="0080778D">
              <w:rPr>
                <w:rFonts w:eastAsia="Calibri" w:cs="Arial"/>
                <w:lang w:eastAsia="en-US"/>
              </w:rPr>
              <w:t xml:space="preserve"> </w:t>
            </w:r>
            <w:r w:rsidR="00182736">
              <w:rPr>
                <w:rFonts w:eastAsia="Calibri" w:cs="Arial"/>
                <w:lang w:eastAsia="en-US"/>
              </w:rPr>
              <w:t>Попов</w:t>
            </w:r>
            <w:r w:rsidR="002F27E6">
              <w:rPr>
                <w:rFonts w:eastAsia="Calibri" w:cs="Arial"/>
                <w:lang w:eastAsia="en-US"/>
              </w:rPr>
              <w:t>ского</w:t>
            </w:r>
            <w:r w:rsidR="0080778D">
              <w:rPr>
                <w:rFonts w:eastAsia="Calibri" w:cs="Arial"/>
                <w:lang w:eastAsia="en-US"/>
              </w:rPr>
              <w:t xml:space="preserve"> сельского поселения</w:t>
            </w:r>
            <w:r>
              <w:rPr>
                <w:rFonts w:eastAsia="Calibri" w:cs="Arial"/>
                <w:lang w:eastAsia="en-US"/>
              </w:rPr>
              <w:t xml:space="preserve">, к должностным обязанностям которого относится осуществление муниципального контроля </w:t>
            </w:r>
          </w:p>
        </w:tc>
      </w:tr>
    </w:tbl>
    <w:p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p w:rsidR="005B6DD0" w:rsidRDefault="005B6DD0">
      <w:pPr>
        <w:pageBreakBefore/>
        <w:ind w:firstLine="709"/>
        <w:jc w:val="center"/>
      </w:pPr>
      <w:r>
        <w:rPr>
          <w:rFonts w:cs="Arial"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49"/>
      </w:tblGrid>
      <w:tr w:rsidR="005B6DD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№</w:t>
            </w:r>
          </w:p>
          <w:p w:rsidR="005B6DD0" w:rsidRDefault="005B6DD0">
            <w:pPr>
              <w:jc w:val="center"/>
            </w:pPr>
            <w:r>
              <w:rPr>
                <w:rFonts w:cs="Arial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Наименование показателя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Величина</w:t>
            </w:r>
          </w:p>
        </w:tc>
      </w:tr>
      <w:tr w:rsidR="005B6DD0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6DD0" w:rsidRDefault="005B6DD0">
            <w:pPr>
              <w:rPr>
                <w:rFonts w:cs="Aria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cs="Arial"/>
              </w:rPr>
              <w:t>100%</w:t>
            </w:r>
          </w:p>
        </w:tc>
      </w:tr>
      <w:tr w:rsidR="005B6DD0" w:rsidTr="00182736">
        <w:trPr>
          <w:trHeight w:hRule="exact" w:val="18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</w:pPr>
            <w:r>
              <w:rPr>
                <w:rFonts w:cs="Arial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</w:pPr>
            <w:r>
              <w:rPr>
                <w:rFonts w:cs="Arial"/>
              </w:rPr>
              <w:t>Доля лиц, удовлетворённых консультированием в общем количестве ли</w:t>
            </w:r>
            <w:bookmarkStart w:id="0" w:name="_GoBack"/>
            <w:bookmarkEnd w:id="0"/>
            <w:r>
              <w:rPr>
                <w:rFonts w:cs="Arial"/>
              </w:rPr>
              <w:t>ц, обратившихся за консультированием</w:t>
            </w:r>
          </w:p>
          <w:p w:rsidR="005B6DD0" w:rsidRDefault="005B6DD0">
            <w:pPr>
              <w:widowControl w:val="0"/>
              <w:rPr>
                <w:rFonts w:cs="Aria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center"/>
            </w:pPr>
            <w:r>
              <w:rPr>
                <w:rFonts w:cs="Arial"/>
              </w:rPr>
              <w:t>100%</w:t>
            </w:r>
          </w:p>
        </w:tc>
      </w:tr>
    </w:tbl>
    <w:p w:rsidR="005B6DD0" w:rsidRDefault="005B6DD0">
      <w:pPr>
        <w:ind w:firstLine="709"/>
        <w:jc w:val="center"/>
        <w:rPr>
          <w:rFonts w:cs="Arial"/>
        </w:rPr>
      </w:pPr>
    </w:p>
    <w:sectPr w:rsidR="005B6DD0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9C" w:rsidRDefault="00E8669C" w:rsidP="00AB136C">
      <w:r>
        <w:separator/>
      </w:r>
    </w:p>
  </w:endnote>
  <w:endnote w:type="continuationSeparator" w:id="0">
    <w:p w:rsidR="00E8669C" w:rsidRDefault="00E8669C" w:rsidP="00A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9C" w:rsidRDefault="00E8669C" w:rsidP="00AB136C">
      <w:r>
        <w:separator/>
      </w:r>
    </w:p>
  </w:footnote>
  <w:footnote w:type="continuationSeparator" w:id="0">
    <w:p w:rsidR="00E8669C" w:rsidRDefault="00E8669C" w:rsidP="00AB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8D"/>
    <w:rsid w:val="00182736"/>
    <w:rsid w:val="00196959"/>
    <w:rsid w:val="00205E38"/>
    <w:rsid w:val="002F27E6"/>
    <w:rsid w:val="004F33B6"/>
    <w:rsid w:val="005B6DD0"/>
    <w:rsid w:val="00765379"/>
    <w:rsid w:val="00767A12"/>
    <w:rsid w:val="007D1312"/>
    <w:rsid w:val="0080778D"/>
    <w:rsid w:val="00912692"/>
    <w:rsid w:val="00A442CB"/>
    <w:rsid w:val="00A80A72"/>
    <w:rsid w:val="00AB136C"/>
    <w:rsid w:val="00B96170"/>
    <w:rsid w:val="00BA5D0E"/>
    <w:rsid w:val="00C47650"/>
    <w:rsid w:val="00D37F08"/>
    <w:rsid w:val="00E8669C"/>
    <w:rsid w:val="00F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5E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5E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5E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05E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05E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1">
    <w:name w:val="Основной шрифт абзаца1"/>
  </w:style>
  <w:style w:type="character" w:styleId="a3">
    <w:name w:val="Hyperlink"/>
    <w:basedOn w:val="a0"/>
    <w:rsid w:val="00205E38"/>
    <w:rPr>
      <w:color w:val="0000FF"/>
      <w:u w:val="non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AB13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B136C"/>
    <w:rPr>
      <w:lang w:eastAsia="zh-CN"/>
    </w:rPr>
  </w:style>
  <w:style w:type="paragraph" w:styleId="af1">
    <w:name w:val="footer"/>
    <w:basedOn w:val="a"/>
    <w:link w:val="af2"/>
    <w:uiPriority w:val="99"/>
    <w:unhideWhenUsed/>
    <w:rsid w:val="00AB1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136C"/>
    <w:rPr>
      <w:lang w:eastAsia="zh-C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05E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05E38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205E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205E3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205E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5E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05E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5E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5E3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5E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5E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5E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05E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05E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1">
    <w:name w:val="Основной шрифт абзаца1"/>
  </w:style>
  <w:style w:type="character" w:styleId="a3">
    <w:name w:val="Hyperlink"/>
    <w:basedOn w:val="a0"/>
    <w:rsid w:val="00205E38"/>
    <w:rPr>
      <w:color w:val="0000FF"/>
      <w:u w:val="non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AB13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B136C"/>
    <w:rPr>
      <w:lang w:eastAsia="zh-CN"/>
    </w:rPr>
  </w:style>
  <w:style w:type="paragraph" w:styleId="af1">
    <w:name w:val="footer"/>
    <w:basedOn w:val="a"/>
    <w:link w:val="af2"/>
    <w:uiPriority w:val="99"/>
    <w:unhideWhenUsed/>
    <w:rsid w:val="00AB1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136C"/>
    <w:rPr>
      <w:lang w:eastAsia="zh-C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05E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05E38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205E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205E3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205E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5E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05E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5E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5E3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C631-8A28-4B38-AD78-26144809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popovkaGIS</cp:lastModifiedBy>
  <cp:revision>4</cp:revision>
  <cp:lastPrinted>1995-11-21T14:41:00Z</cp:lastPrinted>
  <dcterms:created xsi:type="dcterms:W3CDTF">2024-09-23T07:10:00Z</dcterms:created>
  <dcterms:modified xsi:type="dcterms:W3CDTF">2024-11-11T11:22:00Z</dcterms:modified>
</cp:coreProperties>
</file>